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567"/>
        <w:gridCol w:w="425"/>
        <w:gridCol w:w="2126"/>
        <w:gridCol w:w="142"/>
        <w:gridCol w:w="1273"/>
        <w:gridCol w:w="202"/>
        <w:gridCol w:w="2228"/>
        <w:gridCol w:w="1825"/>
      </w:tblGrid>
      <w:tr w:rsidR="00CF462C" w:rsidTr="00CF462C">
        <w:trPr>
          <w:trHeight w:val="1425"/>
        </w:trPr>
        <w:tc>
          <w:tcPr>
            <w:tcW w:w="5353" w:type="dxa"/>
            <w:gridSpan w:val="5"/>
            <w:vAlign w:val="center"/>
          </w:tcPr>
          <w:p w:rsidR="00CF462C" w:rsidRDefault="00CF462C" w:rsidP="00CF462C">
            <w:pPr>
              <w:spacing w:after="0" w:line="240" w:lineRule="auto"/>
            </w:pPr>
            <w:r>
              <w:rPr>
                <w:noProof/>
                <w:lang w:val="en-US"/>
              </w:rPr>
              <w:drawing>
                <wp:inline distT="0" distB="0" distL="0" distR="0" wp14:anchorId="1AC18BEB" wp14:editId="0E216A26">
                  <wp:extent cx="1514475" cy="723900"/>
                  <wp:effectExtent l="0" t="0" r="0" b="0"/>
                  <wp:docPr id="7" name="Picture 7" descr="H:\CATC\EIS Clinical\MHFA\MHCC-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ATC\EIS Clinical\MHFA\MHCC-Logo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17" r="7916" b="2527"/>
                          <a:stretch/>
                        </pic:blipFill>
                        <pic:spPr bwMode="auto">
                          <a:xfrm>
                            <a:off x="0" y="0"/>
                            <a:ext cx="1530280" cy="7314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gridSpan w:val="5"/>
            <w:vAlign w:val="center"/>
          </w:tcPr>
          <w:p w:rsidR="00CF462C" w:rsidRPr="00E70D22" w:rsidRDefault="00CF462C" w:rsidP="00CF462C">
            <w:pPr>
              <w:spacing w:after="0" w:line="240" w:lineRule="auto"/>
              <w:jc w:val="right"/>
              <w:rPr>
                <w:color w:val="1F497D" w:themeColor="text2"/>
                <w:sz w:val="36"/>
                <w:szCs w:val="36"/>
              </w:rPr>
            </w:pPr>
            <w:r w:rsidRPr="00CF462C">
              <w:rPr>
                <w:noProof/>
                <w:color w:val="1F497D" w:themeColor="text2"/>
                <w:sz w:val="36"/>
                <w:szCs w:val="36"/>
                <w:lang w:val="en-US"/>
              </w:rPr>
              <w:drawing>
                <wp:inline distT="0" distB="0" distL="0" distR="0" wp14:anchorId="32F1FAFD" wp14:editId="083684D2">
                  <wp:extent cx="1657350" cy="504825"/>
                  <wp:effectExtent l="0" t="0" r="0" b="0"/>
                  <wp:docPr id="310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 name="Picture 36"/>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13059"/>
                          <a:stretch/>
                        </pic:blipFill>
                        <pic:spPr bwMode="auto">
                          <a:xfrm>
                            <a:off x="0" y="0"/>
                            <a:ext cx="1655762" cy="5043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462C" w:rsidTr="00C14C7C">
        <w:trPr>
          <w:trHeight w:val="991"/>
        </w:trPr>
        <w:tc>
          <w:tcPr>
            <w:tcW w:w="11023" w:type="dxa"/>
            <w:gridSpan w:val="10"/>
          </w:tcPr>
          <w:p w:rsidR="00A749B5" w:rsidRDefault="00CF462C" w:rsidP="009E72B0">
            <w:pPr>
              <w:spacing w:after="0" w:line="240" w:lineRule="auto"/>
              <w:jc w:val="center"/>
              <w:rPr>
                <w:color w:val="6D6E71" w:themeColor="accent4"/>
                <w:sz w:val="44"/>
                <w:szCs w:val="44"/>
              </w:rPr>
            </w:pPr>
            <w:r>
              <w:rPr>
                <w:noProof/>
                <w:lang w:val="en-US"/>
              </w:rPr>
              <w:drawing>
                <wp:inline distT="0" distB="0" distL="0" distR="0" wp14:anchorId="2E9215A7" wp14:editId="35556556">
                  <wp:extent cx="4143375" cy="323804"/>
                  <wp:effectExtent l="0" t="0" r="0" b="635"/>
                  <wp:docPr id="10" name="Picture 10" descr="H:\CATC\EIS Clinical\MHFA\mhfa canada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ATC\EIS Clinical\MHFA\mhfa canada wor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892" cy="332597"/>
                          </a:xfrm>
                          <a:prstGeom prst="rect">
                            <a:avLst/>
                          </a:prstGeom>
                          <a:noFill/>
                          <a:ln>
                            <a:noFill/>
                          </a:ln>
                        </pic:spPr>
                      </pic:pic>
                    </a:graphicData>
                  </a:graphic>
                </wp:inline>
              </w:drawing>
            </w:r>
            <w:r w:rsidRPr="008741D4">
              <w:rPr>
                <w:color w:val="6D6E71" w:themeColor="accent4"/>
                <w:sz w:val="44"/>
                <w:szCs w:val="44"/>
              </w:rPr>
              <w:t xml:space="preserve"> </w:t>
            </w:r>
          </w:p>
          <w:p w:rsidR="00CF462C" w:rsidRDefault="00CF462C" w:rsidP="009E72B0">
            <w:pPr>
              <w:spacing w:after="0" w:line="240" w:lineRule="auto"/>
              <w:jc w:val="center"/>
              <w:rPr>
                <w:color w:val="6D6E71" w:themeColor="accent4"/>
                <w:sz w:val="44"/>
                <w:szCs w:val="44"/>
              </w:rPr>
            </w:pPr>
            <w:r w:rsidRPr="008741D4">
              <w:rPr>
                <w:color w:val="6D6E71" w:themeColor="accent4"/>
                <w:sz w:val="44"/>
                <w:szCs w:val="44"/>
              </w:rPr>
              <w:t>For Adults Who Interact with Youth</w:t>
            </w:r>
          </w:p>
          <w:p w:rsidR="00E85455" w:rsidRPr="008741D4" w:rsidRDefault="00E85455" w:rsidP="009E72B0">
            <w:pPr>
              <w:spacing w:after="0" w:line="240" w:lineRule="auto"/>
              <w:jc w:val="center"/>
              <w:rPr>
                <w:color w:val="6D6E71" w:themeColor="accent4"/>
                <w:sz w:val="44"/>
                <w:szCs w:val="44"/>
              </w:rPr>
            </w:pPr>
          </w:p>
        </w:tc>
      </w:tr>
      <w:tr w:rsidR="00E70D22" w:rsidTr="009E72B0">
        <w:trPr>
          <w:trHeight w:val="983"/>
        </w:trPr>
        <w:tc>
          <w:tcPr>
            <w:tcW w:w="11023" w:type="dxa"/>
            <w:gridSpan w:val="10"/>
          </w:tcPr>
          <w:p w:rsidR="00E70D22" w:rsidRPr="00E85455" w:rsidRDefault="00E70D22" w:rsidP="009E72B0">
            <w:pPr>
              <w:autoSpaceDE w:val="0"/>
              <w:autoSpaceDN w:val="0"/>
              <w:adjustRightInd w:val="0"/>
              <w:spacing w:after="0" w:line="240" w:lineRule="auto"/>
              <w:rPr>
                <w:rFonts w:asciiTheme="majorHAnsi" w:hAnsiTheme="majorHAnsi" w:cstheme="majorHAnsi"/>
                <w:color w:val="6D6E71" w:themeColor="accent4"/>
              </w:rPr>
            </w:pPr>
            <w:r w:rsidRPr="00E85455">
              <w:rPr>
                <w:rFonts w:asciiTheme="majorHAnsi" w:hAnsiTheme="majorHAnsi" w:cstheme="majorHAnsi"/>
                <w:color w:val="6D6E71" w:themeColor="accent4"/>
                <w:lang w:eastAsia="en-CA"/>
              </w:rPr>
              <w:t xml:space="preserve">Mental Health First Aid (MHFA) Canada </w:t>
            </w:r>
            <w:r w:rsidRPr="00E85455">
              <w:rPr>
                <w:rFonts w:asciiTheme="majorHAnsi" w:hAnsiTheme="majorHAnsi" w:cstheme="majorHAnsi"/>
                <w:b/>
                <w:bCs/>
                <w:iCs/>
                <w:color w:val="6D6E71" w:themeColor="accent4"/>
                <w:lang w:eastAsia="en-CA"/>
              </w:rPr>
              <w:t xml:space="preserve">For Adults who Interact with Youth </w:t>
            </w:r>
            <w:r w:rsidRPr="00E85455">
              <w:rPr>
                <w:rFonts w:asciiTheme="majorHAnsi" w:hAnsiTheme="majorHAnsi" w:cstheme="majorHAnsi"/>
                <w:color w:val="6D6E71" w:themeColor="accent4"/>
                <w:lang w:eastAsia="en-CA"/>
              </w:rPr>
              <w:t xml:space="preserve">is a two-day, 14-hour workshop that teaches first aid skills to adults, to help youth developing a mental health problem or is experiencing a mental health crisis. </w:t>
            </w:r>
          </w:p>
        </w:tc>
      </w:tr>
      <w:tr w:rsidR="00E70D22" w:rsidTr="00E85455">
        <w:trPr>
          <w:trHeight w:val="2547"/>
        </w:trPr>
        <w:tc>
          <w:tcPr>
            <w:tcW w:w="11023" w:type="dxa"/>
            <w:gridSpan w:val="10"/>
          </w:tcPr>
          <w:p w:rsidR="00E70D22" w:rsidRPr="00E85455" w:rsidRDefault="00E70D22" w:rsidP="00E70D22">
            <w:pPr>
              <w:autoSpaceDE w:val="0"/>
              <w:autoSpaceDN w:val="0"/>
              <w:adjustRightInd w:val="0"/>
              <w:spacing w:after="0" w:line="240" w:lineRule="auto"/>
              <w:rPr>
                <w:rFonts w:asciiTheme="majorHAnsi" w:hAnsiTheme="majorHAnsi" w:cstheme="majorHAnsi"/>
                <w:b/>
                <w:bCs/>
                <w:color w:val="6D6E71" w:themeColor="accent4"/>
                <w:lang w:eastAsia="en-CA"/>
              </w:rPr>
            </w:pPr>
            <w:r w:rsidRPr="00E85455">
              <w:rPr>
                <w:rFonts w:asciiTheme="majorHAnsi" w:hAnsiTheme="majorHAnsi" w:cstheme="majorHAnsi"/>
                <w:b/>
                <w:bCs/>
                <w:color w:val="6D6E71" w:themeColor="accent4"/>
                <w:lang w:eastAsia="en-CA"/>
              </w:rPr>
              <w:t>Who should take MHFA?</w:t>
            </w:r>
          </w:p>
          <w:p w:rsidR="00E70D22" w:rsidRPr="00E85455" w:rsidRDefault="00E70D22" w:rsidP="00E70D22">
            <w:pPr>
              <w:autoSpaceDE w:val="0"/>
              <w:autoSpaceDN w:val="0"/>
              <w:adjustRightInd w:val="0"/>
              <w:spacing w:after="0" w:line="240" w:lineRule="auto"/>
              <w:rPr>
                <w:rFonts w:asciiTheme="majorHAnsi" w:hAnsiTheme="majorHAnsi" w:cstheme="majorHAnsi"/>
                <w:color w:val="6D6E71" w:themeColor="accent4"/>
              </w:rPr>
            </w:pPr>
            <w:r w:rsidRPr="00E85455">
              <w:rPr>
                <w:rFonts w:asciiTheme="majorHAnsi" w:hAnsiTheme="majorHAnsi" w:cstheme="majorHAnsi"/>
                <w:color w:val="6D6E71" w:themeColor="accent4"/>
                <w:lang w:eastAsia="en-CA"/>
              </w:rPr>
              <w:t>Anyone can benefit from MFHA. It is open to all members of the general public, families affected by mental illness, teachers, health service providers, emergency workers, frontline workers, volunteers, managers, employers or community groups.</w:t>
            </w:r>
          </w:p>
          <w:p w:rsidR="00E70D22" w:rsidRPr="00E85455" w:rsidRDefault="00E70D22" w:rsidP="00E70D22">
            <w:pPr>
              <w:autoSpaceDE w:val="0"/>
              <w:autoSpaceDN w:val="0"/>
              <w:adjustRightInd w:val="0"/>
              <w:spacing w:after="0" w:line="240" w:lineRule="auto"/>
              <w:rPr>
                <w:rFonts w:asciiTheme="majorHAnsi" w:hAnsiTheme="majorHAnsi" w:cstheme="majorHAnsi"/>
                <w:b/>
                <w:bCs/>
                <w:color w:val="6D6E71" w:themeColor="accent4"/>
                <w:lang w:eastAsia="en-CA"/>
              </w:rPr>
            </w:pPr>
          </w:p>
          <w:p w:rsidR="00E70D22" w:rsidRPr="00E85455" w:rsidRDefault="00E70D22" w:rsidP="00E70D22">
            <w:pPr>
              <w:autoSpaceDE w:val="0"/>
              <w:autoSpaceDN w:val="0"/>
              <w:adjustRightInd w:val="0"/>
              <w:spacing w:after="0" w:line="240" w:lineRule="auto"/>
              <w:rPr>
                <w:rFonts w:asciiTheme="majorHAnsi" w:hAnsiTheme="majorHAnsi" w:cstheme="majorHAnsi"/>
                <w:b/>
                <w:bCs/>
                <w:color w:val="6D6E71" w:themeColor="accent4"/>
                <w:lang w:eastAsia="en-CA"/>
              </w:rPr>
            </w:pPr>
            <w:r w:rsidRPr="00E85455">
              <w:rPr>
                <w:rFonts w:asciiTheme="majorHAnsi" w:hAnsiTheme="majorHAnsi" w:cstheme="majorHAnsi"/>
                <w:b/>
                <w:bCs/>
                <w:color w:val="6D6E71" w:themeColor="accent4"/>
                <w:lang w:eastAsia="en-CA"/>
              </w:rPr>
              <w:t>Participants will learn:</w:t>
            </w:r>
          </w:p>
          <w:p w:rsidR="00E70D22" w:rsidRPr="00E85455" w:rsidRDefault="00E70D22" w:rsidP="00E70D22">
            <w:pPr>
              <w:numPr>
                <w:ilvl w:val="0"/>
                <w:numId w:val="1"/>
              </w:numPr>
              <w:autoSpaceDE w:val="0"/>
              <w:autoSpaceDN w:val="0"/>
              <w:adjustRightInd w:val="0"/>
              <w:spacing w:after="0" w:line="240" w:lineRule="auto"/>
              <w:rPr>
                <w:rFonts w:asciiTheme="majorHAnsi" w:hAnsiTheme="majorHAnsi" w:cstheme="majorHAnsi"/>
                <w:color w:val="6D6E71" w:themeColor="accent4"/>
                <w:lang w:eastAsia="en-CA"/>
              </w:rPr>
            </w:pPr>
            <w:r w:rsidRPr="00E85455">
              <w:rPr>
                <w:rFonts w:asciiTheme="majorHAnsi" w:hAnsiTheme="majorHAnsi" w:cstheme="majorHAnsi"/>
                <w:color w:val="6D6E71" w:themeColor="accent4"/>
                <w:lang w:eastAsia="en-CA"/>
              </w:rPr>
              <w:t>To recognize signs and symptoms of common mental health problems and crisis situations</w:t>
            </w:r>
          </w:p>
          <w:p w:rsidR="00E70D22" w:rsidRPr="00E85455" w:rsidRDefault="00E70D22" w:rsidP="00E70D22">
            <w:pPr>
              <w:numPr>
                <w:ilvl w:val="0"/>
                <w:numId w:val="1"/>
              </w:numPr>
              <w:autoSpaceDE w:val="0"/>
              <w:autoSpaceDN w:val="0"/>
              <w:adjustRightInd w:val="0"/>
              <w:spacing w:after="0" w:line="240" w:lineRule="auto"/>
              <w:rPr>
                <w:rFonts w:asciiTheme="majorHAnsi" w:hAnsiTheme="majorHAnsi" w:cstheme="majorHAnsi"/>
                <w:color w:val="6D6E71" w:themeColor="accent4"/>
                <w:lang w:eastAsia="en-CA"/>
              </w:rPr>
            </w:pPr>
            <w:r w:rsidRPr="00E85455">
              <w:rPr>
                <w:rFonts w:asciiTheme="majorHAnsi" w:hAnsiTheme="majorHAnsi" w:cstheme="majorHAnsi"/>
                <w:color w:val="6D6E71" w:themeColor="accent4"/>
                <w:lang w:eastAsia="en-CA"/>
              </w:rPr>
              <w:t xml:space="preserve">The basic actions for mental health first aid </w:t>
            </w:r>
          </w:p>
          <w:p w:rsidR="00E70D22" w:rsidRPr="00E85455" w:rsidRDefault="00E70D22" w:rsidP="00E70D22">
            <w:pPr>
              <w:numPr>
                <w:ilvl w:val="0"/>
                <w:numId w:val="1"/>
              </w:numPr>
              <w:autoSpaceDE w:val="0"/>
              <w:autoSpaceDN w:val="0"/>
              <w:adjustRightInd w:val="0"/>
              <w:spacing w:after="0" w:line="240" w:lineRule="auto"/>
              <w:rPr>
                <w:rFonts w:asciiTheme="majorHAnsi" w:hAnsiTheme="majorHAnsi" w:cstheme="majorHAnsi"/>
                <w:color w:val="6D6E71" w:themeColor="accent4"/>
                <w:lang w:eastAsia="en-CA"/>
              </w:rPr>
            </w:pPr>
            <w:r w:rsidRPr="00E85455">
              <w:rPr>
                <w:rFonts w:asciiTheme="majorHAnsi" w:hAnsiTheme="majorHAnsi" w:cstheme="majorHAnsi"/>
                <w:color w:val="6D6E71" w:themeColor="accent4"/>
                <w:lang w:eastAsia="en-CA"/>
              </w:rPr>
              <w:t>Information about effective interventions and treatments</w:t>
            </w:r>
          </w:p>
          <w:p w:rsidR="00E70D22" w:rsidRPr="00E85455" w:rsidRDefault="00E70D22" w:rsidP="009C1CF2">
            <w:pPr>
              <w:numPr>
                <w:ilvl w:val="0"/>
                <w:numId w:val="1"/>
              </w:numPr>
              <w:rPr>
                <w:rFonts w:asciiTheme="majorHAnsi" w:hAnsiTheme="majorHAnsi" w:cstheme="majorHAnsi"/>
                <w:color w:val="6D6E71" w:themeColor="accent4"/>
              </w:rPr>
            </w:pPr>
            <w:r w:rsidRPr="00E85455">
              <w:rPr>
                <w:rFonts w:asciiTheme="majorHAnsi" w:hAnsiTheme="majorHAnsi" w:cstheme="majorHAnsi"/>
                <w:color w:val="6D6E71" w:themeColor="accent4"/>
                <w:lang w:eastAsia="en-CA"/>
              </w:rPr>
              <w:t>How to access help and resources</w:t>
            </w:r>
            <w:r w:rsidR="009C1CF2" w:rsidRPr="00E85455">
              <w:rPr>
                <w:rFonts w:asciiTheme="majorHAnsi" w:hAnsiTheme="majorHAnsi" w:cstheme="majorHAnsi"/>
                <w:color w:val="6D6E71" w:themeColor="accent4"/>
                <w:lang w:eastAsia="en-CA"/>
              </w:rPr>
              <w:t xml:space="preserve"> </w:t>
            </w:r>
          </w:p>
        </w:tc>
      </w:tr>
      <w:tr w:rsidR="008741D4" w:rsidTr="009E72B0">
        <w:trPr>
          <w:trHeight w:val="510"/>
        </w:trPr>
        <w:tc>
          <w:tcPr>
            <w:tcW w:w="11023" w:type="dxa"/>
            <w:gridSpan w:val="10"/>
            <w:vAlign w:val="center"/>
          </w:tcPr>
          <w:p w:rsidR="008741D4" w:rsidRPr="008741D4" w:rsidRDefault="008741D4" w:rsidP="009E72B0">
            <w:pPr>
              <w:autoSpaceDE w:val="0"/>
              <w:autoSpaceDN w:val="0"/>
              <w:adjustRightInd w:val="0"/>
              <w:spacing w:after="0" w:line="240" w:lineRule="auto"/>
              <w:jc w:val="center"/>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REGISTRATION FROM</w:t>
            </w:r>
          </w:p>
        </w:tc>
      </w:tr>
      <w:tr w:rsidR="008741D4" w:rsidTr="00F34B71">
        <w:trPr>
          <w:trHeight w:val="510"/>
        </w:trPr>
        <w:tc>
          <w:tcPr>
            <w:tcW w:w="1809" w:type="dxa"/>
            <w:vAlign w:val="center"/>
          </w:tcPr>
          <w:p w:rsidR="008741D4" w:rsidRPr="008741D4" w:rsidRDefault="008741D4"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Name:</w:t>
            </w:r>
          </w:p>
        </w:tc>
        <w:tc>
          <w:tcPr>
            <w:tcW w:w="9214" w:type="dxa"/>
            <w:gridSpan w:val="9"/>
            <w:tcBorders>
              <w:bottom w:val="single" w:sz="4" w:space="0" w:color="auto"/>
            </w:tcBorders>
            <w:vAlign w:val="center"/>
          </w:tcPr>
          <w:p w:rsidR="008741D4" w:rsidRPr="008741D4" w:rsidRDefault="008741D4" w:rsidP="00F34B71">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r>
      <w:tr w:rsidR="00C14C7C" w:rsidTr="00F34B71">
        <w:trPr>
          <w:trHeight w:val="510"/>
        </w:trPr>
        <w:tc>
          <w:tcPr>
            <w:tcW w:w="1809" w:type="dxa"/>
            <w:vAlign w:val="center"/>
          </w:tcPr>
          <w:p w:rsidR="00C14C7C" w:rsidRPr="008741D4" w:rsidRDefault="00C14C7C"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Organization:</w:t>
            </w:r>
          </w:p>
        </w:tc>
        <w:tc>
          <w:tcPr>
            <w:tcW w:w="3544" w:type="dxa"/>
            <w:gridSpan w:val="4"/>
            <w:tcBorders>
              <w:bottom w:val="single" w:sz="4" w:space="0" w:color="auto"/>
            </w:tcBorders>
            <w:vAlign w:val="center"/>
          </w:tcPr>
          <w:p w:rsidR="00C14C7C" w:rsidRPr="008741D4" w:rsidRDefault="00C14C7C" w:rsidP="00F34B71">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c>
          <w:tcPr>
            <w:tcW w:w="1617" w:type="dxa"/>
            <w:gridSpan w:val="3"/>
            <w:vAlign w:val="center"/>
          </w:tcPr>
          <w:p w:rsidR="00C14C7C" w:rsidRPr="008741D4" w:rsidRDefault="00C14C7C" w:rsidP="009C1CF2">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Occupation:</w:t>
            </w:r>
          </w:p>
        </w:tc>
        <w:tc>
          <w:tcPr>
            <w:tcW w:w="4053" w:type="dxa"/>
            <w:gridSpan w:val="2"/>
            <w:tcBorders>
              <w:bottom w:val="single" w:sz="4" w:space="0" w:color="auto"/>
            </w:tcBorders>
            <w:vAlign w:val="center"/>
          </w:tcPr>
          <w:p w:rsidR="00C14C7C" w:rsidRPr="008741D4" w:rsidRDefault="00C14C7C" w:rsidP="00F34B71">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r>
      <w:tr w:rsidR="009E72B0" w:rsidTr="0029649E">
        <w:trPr>
          <w:trHeight w:val="510"/>
        </w:trPr>
        <w:tc>
          <w:tcPr>
            <w:tcW w:w="1809" w:type="dxa"/>
            <w:vAlign w:val="center"/>
          </w:tcPr>
          <w:p w:rsidR="009E72B0" w:rsidRDefault="009E72B0"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Phone:</w:t>
            </w:r>
          </w:p>
        </w:tc>
        <w:tc>
          <w:tcPr>
            <w:tcW w:w="3544" w:type="dxa"/>
            <w:gridSpan w:val="4"/>
            <w:tcBorders>
              <w:top w:val="single" w:sz="4" w:space="0" w:color="auto"/>
              <w:bottom w:val="single" w:sz="4" w:space="0" w:color="auto"/>
            </w:tcBorders>
            <w:vAlign w:val="center"/>
          </w:tcPr>
          <w:p w:rsidR="009E72B0" w:rsidRPr="008741D4" w:rsidRDefault="009E72B0" w:rsidP="009C1CF2">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c>
          <w:tcPr>
            <w:tcW w:w="1415" w:type="dxa"/>
            <w:gridSpan w:val="2"/>
            <w:vAlign w:val="center"/>
          </w:tcPr>
          <w:p w:rsidR="009E72B0" w:rsidRDefault="009E72B0"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Email:</w:t>
            </w:r>
          </w:p>
        </w:tc>
        <w:tc>
          <w:tcPr>
            <w:tcW w:w="4255" w:type="dxa"/>
            <w:gridSpan w:val="3"/>
            <w:tcBorders>
              <w:bottom w:val="single" w:sz="4" w:space="0" w:color="auto"/>
            </w:tcBorders>
            <w:vAlign w:val="center"/>
          </w:tcPr>
          <w:p w:rsidR="009E72B0" w:rsidRPr="008741D4" w:rsidRDefault="009E72B0"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r>
      <w:tr w:rsidR="0029649E" w:rsidTr="00EB760A">
        <w:trPr>
          <w:trHeight w:val="510"/>
        </w:trPr>
        <w:tc>
          <w:tcPr>
            <w:tcW w:w="3227" w:type="dxa"/>
            <w:gridSpan w:val="4"/>
            <w:vAlign w:val="center"/>
          </w:tcPr>
          <w:p w:rsidR="0029649E" w:rsidRDefault="0029649E"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Enter Your Course Date</w:t>
            </w:r>
          </w:p>
        </w:tc>
        <w:tc>
          <w:tcPr>
            <w:tcW w:w="3541" w:type="dxa"/>
            <w:gridSpan w:val="3"/>
            <w:tcBorders>
              <w:bottom w:val="single" w:sz="4" w:space="0" w:color="auto"/>
            </w:tcBorders>
            <w:vAlign w:val="center"/>
          </w:tcPr>
          <w:p w:rsidR="0029649E" w:rsidRPr="008741D4" w:rsidRDefault="0029649E"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p>
        </w:tc>
        <w:tc>
          <w:tcPr>
            <w:tcW w:w="2430" w:type="dxa"/>
            <w:gridSpan w:val="2"/>
            <w:vAlign w:val="center"/>
          </w:tcPr>
          <w:p w:rsidR="0029649E" w:rsidRPr="008741D4" w:rsidRDefault="0029649E" w:rsidP="0029649E">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 xml:space="preserve">Basic  </w:t>
            </w:r>
            <w:r>
              <w:rPr>
                <w:rFonts w:asciiTheme="majorHAnsi" w:hAnsiTheme="majorHAnsi" w:cstheme="majorHAnsi"/>
                <w:b/>
                <w:bCs/>
                <w:color w:val="6D6E71" w:themeColor="accent4"/>
                <w:sz w:val="24"/>
                <w:szCs w:val="24"/>
                <w:lang w:eastAsia="en-CA"/>
              </w:rPr>
              <w:sym w:font="Wingdings 2" w:char="F0A3"/>
            </w:r>
            <w:r>
              <w:rPr>
                <w:rFonts w:asciiTheme="majorHAnsi" w:hAnsiTheme="majorHAnsi" w:cstheme="majorHAnsi"/>
                <w:b/>
                <w:bCs/>
                <w:color w:val="6D6E71" w:themeColor="accent4"/>
                <w:sz w:val="24"/>
                <w:szCs w:val="24"/>
                <w:lang w:eastAsia="en-CA"/>
              </w:rPr>
              <w:t xml:space="preserve">      </w:t>
            </w:r>
          </w:p>
        </w:tc>
        <w:tc>
          <w:tcPr>
            <w:tcW w:w="1825" w:type="dxa"/>
            <w:vAlign w:val="center"/>
          </w:tcPr>
          <w:p w:rsidR="0029649E" w:rsidRPr="008741D4" w:rsidRDefault="002E38A2" w:rsidP="009E72B0">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 xml:space="preserve"> </w:t>
            </w:r>
            <w:r w:rsidR="0029649E">
              <w:rPr>
                <w:rFonts w:asciiTheme="majorHAnsi" w:hAnsiTheme="majorHAnsi" w:cstheme="majorHAnsi"/>
                <w:b/>
                <w:bCs/>
                <w:color w:val="6D6E71" w:themeColor="accent4"/>
                <w:sz w:val="24"/>
                <w:szCs w:val="24"/>
                <w:lang w:eastAsia="en-CA"/>
              </w:rPr>
              <w:t xml:space="preserve">Youth  </w:t>
            </w:r>
            <w:r w:rsidR="0029649E">
              <w:rPr>
                <w:rFonts w:asciiTheme="majorHAnsi" w:hAnsiTheme="majorHAnsi" w:cstheme="majorHAnsi"/>
                <w:b/>
                <w:bCs/>
                <w:color w:val="6D6E71" w:themeColor="accent4"/>
                <w:sz w:val="24"/>
                <w:szCs w:val="24"/>
                <w:lang w:eastAsia="en-CA"/>
              </w:rPr>
              <w:sym w:font="Wingdings 2" w:char="F0A3"/>
            </w:r>
          </w:p>
        </w:tc>
      </w:tr>
      <w:tr w:rsidR="00C14C7C" w:rsidTr="00F34B71">
        <w:trPr>
          <w:trHeight w:val="510"/>
        </w:trPr>
        <w:tc>
          <w:tcPr>
            <w:tcW w:w="2802" w:type="dxa"/>
            <w:gridSpan w:val="3"/>
            <w:vAlign w:val="center"/>
          </w:tcPr>
          <w:p w:rsidR="00C14C7C" w:rsidRPr="00CF462C" w:rsidRDefault="00C14C7C" w:rsidP="00C14C7C">
            <w:pPr>
              <w:autoSpaceDE w:val="0"/>
              <w:autoSpaceDN w:val="0"/>
              <w:adjustRightInd w:val="0"/>
              <w:spacing w:after="0" w:line="240" w:lineRule="auto"/>
              <w:rPr>
                <w:rStyle w:val="Heading1Char"/>
                <w:rFonts w:cstheme="majorHAnsi"/>
                <w:sz w:val="20"/>
                <w:szCs w:val="20"/>
              </w:rPr>
            </w:pPr>
            <w:r w:rsidRPr="009E72B0">
              <w:rPr>
                <w:rFonts w:asciiTheme="majorHAnsi" w:hAnsiTheme="majorHAnsi" w:cstheme="majorHAnsi"/>
                <w:color w:val="6D6E71" w:themeColor="accent4"/>
                <w:sz w:val="24"/>
                <w:szCs w:val="24"/>
                <w:lang w:eastAsia="en-CA"/>
              </w:rPr>
              <w:t>Workshop Fee</w:t>
            </w:r>
            <w:r w:rsidRPr="009E72B0">
              <w:rPr>
                <w:rFonts w:asciiTheme="majorHAnsi" w:hAnsiTheme="majorHAnsi" w:cstheme="majorHAnsi"/>
                <w:b/>
                <w:bCs/>
                <w:color w:val="6D6E71" w:themeColor="accent4"/>
                <w:sz w:val="24"/>
                <w:szCs w:val="24"/>
                <w:lang w:eastAsia="en-CA"/>
              </w:rPr>
              <w:t>: $</w:t>
            </w:r>
            <w:r>
              <w:rPr>
                <w:rFonts w:asciiTheme="majorHAnsi" w:hAnsiTheme="majorHAnsi" w:cstheme="majorHAnsi"/>
                <w:b/>
                <w:bCs/>
                <w:color w:val="6D6E71" w:themeColor="accent4"/>
                <w:sz w:val="24"/>
                <w:szCs w:val="24"/>
                <w:lang w:eastAsia="en-CA"/>
              </w:rPr>
              <w:t>75.00</w:t>
            </w:r>
          </w:p>
        </w:tc>
        <w:tc>
          <w:tcPr>
            <w:tcW w:w="8221" w:type="dxa"/>
            <w:gridSpan w:val="7"/>
            <w:vAlign w:val="center"/>
          </w:tcPr>
          <w:p w:rsidR="00C14C7C" w:rsidRPr="00CF462C" w:rsidRDefault="00C14C7C" w:rsidP="00C14C7C">
            <w:pPr>
              <w:autoSpaceDE w:val="0"/>
              <w:autoSpaceDN w:val="0"/>
              <w:adjustRightInd w:val="0"/>
              <w:spacing w:after="0" w:line="240" w:lineRule="auto"/>
              <w:rPr>
                <w:rStyle w:val="Heading1Char"/>
                <w:rFonts w:cstheme="majorHAnsi"/>
                <w:sz w:val="20"/>
                <w:szCs w:val="20"/>
              </w:rPr>
            </w:pPr>
            <w:r w:rsidRPr="009E72B0">
              <w:rPr>
                <w:rFonts w:asciiTheme="majorHAnsi" w:hAnsiTheme="majorHAnsi" w:cstheme="majorHAnsi"/>
                <w:color w:val="6D6E71" w:themeColor="accent4"/>
                <w:sz w:val="24"/>
                <w:szCs w:val="24"/>
                <w:lang w:eastAsia="en-CA"/>
              </w:rPr>
              <w:t xml:space="preserve">Please Make Cheques Payable to: </w:t>
            </w:r>
            <w:r>
              <w:rPr>
                <w:rFonts w:asciiTheme="majorHAnsi" w:hAnsiTheme="majorHAnsi" w:cstheme="majorHAnsi"/>
                <w:b/>
                <w:bCs/>
                <w:color w:val="6D6E71" w:themeColor="accent4"/>
                <w:sz w:val="24"/>
                <w:szCs w:val="24"/>
                <w:lang w:eastAsia="en-CA"/>
              </w:rPr>
              <w:t>Prairie Mountain Health</w:t>
            </w:r>
          </w:p>
        </w:tc>
      </w:tr>
      <w:tr w:rsidR="00F34B71" w:rsidTr="00F34B71">
        <w:trPr>
          <w:trHeight w:val="510"/>
        </w:trPr>
        <w:tc>
          <w:tcPr>
            <w:tcW w:w="2802" w:type="dxa"/>
            <w:gridSpan w:val="3"/>
            <w:vAlign w:val="center"/>
          </w:tcPr>
          <w:p w:rsidR="00F34B71" w:rsidRPr="009E72B0" w:rsidRDefault="00F34B71" w:rsidP="00C14C7C">
            <w:pPr>
              <w:autoSpaceDE w:val="0"/>
              <w:autoSpaceDN w:val="0"/>
              <w:adjustRightInd w:val="0"/>
              <w:spacing w:after="0" w:line="240" w:lineRule="auto"/>
              <w:rPr>
                <w:rFonts w:asciiTheme="majorHAnsi" w:hAnsiTheme="majorHAnsi" w:cstheme="majorHAnsi"/>
                <w:color w:val="6D6E71" w:themeColor="accent4"/>
                <w:sz w:val="24"/>
                <w:szCs w:val="24"/>
                <w:lang w:eastAsia="en-CA"/>
              </w:rPr>
            </w:pPr>
          </w:p>
        </w:tc>
        <w:tc>
          <w:tcPr>
            <w:tcW w:w="2693" w:type="dxa"/>
            <w:gridSpan w:val="3"/>
            <w:vAlign w:val="center"/>
          </w:tcPr>
          <w:p w:rsidR="00F34B71" w:rsidRPr="009E72B0" w:rsidRDefault="00F34B71" w:rsidP="00F34B71">
            <w:pPr>
              <w:autoSpaceDE w:val="0"/>
              <w:autoSpaceDN w:val="0"/>
              <w:adjustRightInd w:val="0"/>
              <w:spacing w:after="0" w:line="240" w:lineRule="auto"/>
              <w:rPr>
                <w:rFonts w:asciiTheme="majorHAnsi" w:hAnsiTheme="majorHAnsi" w:cstheme="majorHAnsi"/>
                <w:color w:val="6D6E71" w:themeColor="accent4"/>
                <w:sz w:val="24"/>
                <w:szCs w:val="24"/>
                <w:lang w:eastAsia="en-CA"/>
              </w:rPr>
            </w:pPr>
            <w:r>
              <w:rPr>
                <w:rFonts w:asciiTheme="majorHAnsi" w:hAnsiTheme="majorHAnsi" w:cstheme="majorHAnsi"/>
                <w:color w:val="6D6E71" w:themeColor="accent4"/>
                <w:sz w:val="24"/>
                <w:szCs w:val="24"/>
                <w:lang w:eastAsia="en-CA"/>
              </w:rPr>
              <w:t xml:space="preserve">Internal Transfer Code: </w:t>
            </w:r>
          </w:p>
        </w:tc>
        <w:tc>
          <w:tcPr>
            <w:tcW w:w="5528" w:type="dxa"/>
            <w:gridSpan w:val="4"/>
            <w:tcBorders>
              <w:bottom w:val="single" w:sz="4" w:space="0" w:color="auto"/>
            </w:tcBorders>
            <w:vAlign w:val="center"/>
          </w:tcPr>
          <w:p w:rsidR="00F34B71" w:rsidRPr="009E72B0" w:rsidRDefault="00F34B71" w:rsidP="00F34B71">
            <w:pPr>
              <w:autoSpaceDE w:val="0"/>
              <w:autoSpaceDN w:val="0"/>
              <w:adjustRightInd w:val="0"/>
              <w:spacing w:after="0" w:line="240" w:lineRule="auto"/>
              <w:rPr>
                <w:rFonts w:asciiTheme="majorHAnsi" w:hAnsiTheme="majorHAnsi" w:cstheme="majorHAnsi"/>
                <w:color w:val="6D6E71" w:themeColor="accent4"/>
                <w:sz w:val="24"/>
                <w:szCs w:val="24"/>
                <w:lang w:eastAsia="en-CA"/>
              </w:rPr>
            </w:pPr>
          </w:p>
        </w:tc>
      </w:tr>
      <w:tr w:rsidR="00C14C7C" w:rsidTr="00E85455">
        <w:trPr>
          <w:trHeight w:val="2492"/>
        </w:trPr>
        <w:tc>
          <w:tcPr>
            <w:tcW w:w="11023" w:type="dxa"/>
            <w:gridSpan w:val="10"/>
            <w:vAlign w:val="center"/>
          </w:tcPr>
          <w:p w:rsidR="00C14C7C" w:rsidRPr="00EB760A" w:rsidRDefault="00C14C7C" w:rsidP="00C14C7C">
            <w:pPr>
              <w:autoSpaceDE w:val="0"/>
              <w:autoSpaceDN w:val="0"/>
              <w:adjustRightInd w:val="0"/>
              <w:spacing w:after="0" w:line="240" w:lineRule="auto"/>
              <w:rPr>
                <w:rFonts w:asciiTheme="majorHAnsi" w:hAnsiTheme="majorHAnsi" w:cstheme="majorHAnsi"/>
                <w:b/>
                <w:bCs/>
                <w:strike/>
                <w:color w:val="FAA431" w:themeColor="accent3"/>
                <w:sz w:val="20"/>
                <w:szCs w:val="20"/>
                <w:lang w:eastAsia="en-CA"/>
              </w:rPr>
            </w:pPr>
            <w:bookmarkStart w:id="0" w:name="_GoBack"/>
            <w:r w:rsidRPr="0054035A">
              <w:rPr>
                <w:rFonts w:asciiTheme="majorHAnsi" w:hAnsiTheme="majorHAnsi" w:cstheme="majorHAnsi"/>
                <w:b/>
                <w:bCs/>
                <w:color w:val="FF0000"/>
                <w:sz w:val="20"/>
                <w:szCs w:val="20"/>
                <w:lang w:eastAsia="en-CA"/>
              </w:rPr>
              <w:t>*</w:t>
            </w:r>
            <w:bookmarkEnd w:id="0"/>
            <w:r w:rsidRPr="0054035A">
              <w:rPr>
                <w:rFonts w:asciiTheme="majorHAnsi" w:hAnsiTheme="majorHAnsi" w:cstheme="majorHAnsi"/>
                <w:b/>
                <w:bCs/>
                <w:color w:val="FF0000"/>
                <w:sz w:val="20"/>
                <w:szCs w:val="20"/>
                <w:lang w:eastAsia="en-CA"/>
              </w:rPr>
              <w:t xml:space="preserve">Workshop fee and registration form must be received and processed one week prior to </w:t>
            </w:r>
            <w:proofErr w:type="gramStart"/>
            <w:r w:rsidRPr="0054035A">
              <w:rPr>
                <w:rFonts w:asciiTheme="majorHAnsi" w:hAnsiTheme="majorHAnsi" w:cstheme="majorHAnsi"/>
                <w:b/>
                <w:bCs/>
                <w:color w:val="FF0000"/>
                <w:sz w:val="20"/>
                <w:szCs w:val="20"/>
                <w:lang w:eastAsia="en-CA"/>
              </w:rPr>
              <w:t>requested</w:t>
            </w:r>
            <w:proofErr w:type="gramEnd"/>
            <w:r w:rsidRPr="0054035A">
              <w:rPr>
                <w:rFonts w:asciiTheme="majorHAnsi" w:hAnsiTheme="majorHAnsi" w:cstheme="majorHAnsi"/>
                <w:b/>
                <w:bCs/>
                <w:color w:val="FF0000"/>
                <w:sz w:val="20"/>
                <w:szCs w:val="20"/>
                <w:lang w:eastAsia="en-CA"/>
              </w:rPr>
              <w:t xml:space="preserve"> course dates to confirm participation. </w:t>
            </w:r>
            <w:r w:rsidRPr="0054035A">
              <w:rPr>
                <w:rFonts w:asciiTheme="majorHAnsi" w:hAnsiTheme="majorHAnsi" w:cstheme="majorHAnsi"/>
                <w:b/>
                <w:bCs/>
                <w:color w:val="FAA431" w:themeColor="accent3"/>
                <w:sz w:val="20"/>
                <w:szCs w:val="20"/>
                <w:lang w:eastAsia="en-CA"/>
              </w:rPr>
              <w:t>A minimum of 14 participants required to hold course. A maximum of 20 participants per course.</w:t>
            </w:r>
          </w:p>
          <w:p w:rsidR="00C14C7C" w:rsidRPr="00EB760A" w:rsidRDefault="00C14C7C" w:rsidP="00C14C7C">
            <w:pPr>
              <w:autoSpaceDE w:val="0"/>
              <w:autoSpaceDN w:val="0"/>
              <w:adjustRightInd w:val="0"/>
              <w:spacing w:after="0" w:line="240" w:lineRule="auto"/>
              <w:rPr>
                <w:rFonts w:asciiTheme="majorHAnsi" w:hAnsiTheme="majorHAnsi" w:cstheme="majorHAnsi"/>
                <w:b/>
                <w:bCs/>
                <w:strike/>
                <w:color w:val="FAA431" w:themeColor="accent3"/>
                <w:sz w:val="20"/>
                <w:szCs w:val="20"/>
                <w:lang w:eastAsia="en-CA"/>
              </w:rPr>
            </w:pPr>
            <w:r w:rsidRPr="00EB760A">
              <w:rPr>
                <w:rFonts w:asciiTheme="majorHAnsi" w:hAnsiTheme="majorHAnsi" w:cstheme="majorHAnsi"/>
                <w:b/>
                <w:bCs/>
                <w:strike/>
                <w:color w:val="FAA431" w:themeColor="accent3"/>
                <w:sz w:val="20"/>
                <w:szCs w:val="20"/>
                <w:lang w:eastAsia="en-CA"/>
              </w:rPr>
              <w:t>*Registration fee is non-refundable unless cancellation is made 5 business days prior to the workshop</w:t>
            </w:r>
            <w:r w:rsidR="00EB760A">
              <w:rPr>
                <w:rFonts w:asciiTheme="majorHAnsi" w:hAnsiTheme="majorHAnsi" w:cstheme="majorHAnsi"/>
                <w:b/>
                <w:bCs/>
                <w:strike/>
                <w:color w:val="FAA431" w:themeColor="accent3"/>
                <w:sz w:val="20"/>
                <w:szCs w:val="20"/>
                <w:lang w:eastAsia="en-CA"/>
              </w:rPr>
              <w:t>?</w:t>
            </w:r>
          </w:p>
          <w:p w:rsidR="00C14C7C" w:rsidRPr="009E72B0" w:rsidRDefault="00C14C7C" w:rsidP="00C14C7C">
            <w:pPr>
              <w:autoSpaceDE w:val="0"/>
              <w:autoSpaceDN w:val="0"/>
              <w:adjustRightInd w:val="0"/>
              <w:spacing w:after="0" w:line="240" w:lineRule="auto"/>
              <w:rPr>
                <w:rFonts w:asciiTheme="majorHAnsi" w:hAnsiTheme="majorHAnsi" w:cstheme="majorHAnsi"/>
                <w:b/>
                <w:bCs/>
                <w:color w:val="FAA431" w:themeColor="accent3"/>
                <w:sz w:val="20"/>
                <w:szCs w:val="20"/>
                <w:lang w:eastAsia="en-CA"/>
              </w:rPr>
            </w:pPr>
          </w:p>
          <w:p w:rsidR="00C14C7C" w:rsidRDefault="00C14C7C" w:rsidP="00C14C7C">
            <w:pPr>
              <w:autoSpaceDE w:val="0"/>
              <w:autoSpaceDN w:val="0"/>
              <w:adjustRightInd w:val="0"/>
              <w:spacing w:after="0" w:line="240" w:lineRule="auto"/>
              <w:rPr>
                <w:rFonts w:asciiTheme="majorHAnsi" w:hAnsiTheme="majorHAnsi" w:cstheme="majorHAnsi"/>
                <w:color w:val="6D6E71" w:themeColor="accent4"/>
                <w:sz w:val="20"/>
                <w:szCs w:val="20"/>
                <w:lang w:eastAsia="en-CA"/>
              </w:rPr>
            </w:pPr>
            <w:r w:rsidRPr="009E72B0">
              <w:rPr>
                <w:rFonts w:asciiTheme="majorHAnsi" w:hAnsiTheme="majorHAnsi" w:cstheme="majorHAnsi"/>
                <w:color w:val="6D6E71" w:themeColor="accent4"/>
                <w:sz w:val="20"/>
                <w:szCs w:val="20"/>
                <w:lang w:eastAsia="en-CA"/>
              </w:rPr>
              <w:t>In completing this registration form, I understand that participation for the entire two</w:t>
            </w:r>
            <w:r>
              <w:rPr>
                <w:rFonts w:asciiTheme="majorHAnsi" w:hAnsiTheme="majorHAnsi" w:cstheme="majorHAnsi"/>
                <w:color w:val="6D6E71" w:themeColor="accent4"/>
                <w:sz w:val="20"/>
                <w:szCs w:val="20"/>
                <w:lang w:eastAsia="en-CA"/>
              </w:rPr>
              <w:t xml:space="preserve"> </w:t>
            </w:r>
            <w:r w:rsidRPr="009E72B0">
              <w:rPr>
                <w:rFonts w:asciiTheme="majorHAnsi" w:hAnsiTheme="majorHAnsi" w:cstheme="majorHAnsi"/>
                <w:color w:val="6D6E71" w:themeColor="accent4"/>
                <w:sz w:val="20"/>
                <w:szCs w:val="20"/>
                <w:lang w:eastAsia="en-CA"/>
              </w:rPr>
              <w:t>days from 8:</w:t>
            </w:r>
            <w:r>
              <w:rPr>
                <w:rFonts w:asciiTheme="majorHAnsi" w:hAnsiTheme="majorHAnsi" w:cstheme="majorHAnsi"/>
                <w:color w:val="6D6E71" w:themeColor="accent4"/>
                <w:sz w:val="20"/>
                <w:szCs w:val="20"/>
                <w:lang w:eastAsia="en-CA"/>
              </w:rPr>
              <w:t>30</w:t>
            </w:r>
            <w:r w:rsidRPr="009E72B0">
              <w:rPr>
                <w:rFonts w:asciiTheme="majorHAnsi" w:hAnsiTheme="majorHAnsi" w:cstheme="majorHAnsi"/>
                <w:color w:val="6D6E71" w:themeColor="accent4"/>
                <w:sz w:val="20"/>
                <w:szCs w:val="20"/>
                <w:lang w:eastAsia="en-CA"/>
              </w:rPr>
              <w:t xml:space="preserve"> to 4:30 is mandatory for certification. If for any reason I am unable to</w:t>
            </w:r>
            <w:r>
              <w:rPr>
                <w:rFonts w:asciiTheme="majorHAnsi" w:hAnsiTheme="majorHAnsi" w:cstheme="majorHAnsi"/>
                <w:color w:val="6D6E71" w:themeColor="accent4"/>
                <w:sz w:val="20"/>
                <w:szCs w:val="20"/>
                <w:lang w:eastAsia="en-CA"/>
              </w:rPr>
              <w:t xml:space="preserve"> </w:t>
            </w:r>
            <w:r w:rsidRPr="009E72B0">
              <w:rPr>
                <w:rFonts w:asciiTheme="majorHAnsi" w:hAnsiTheme="majorHAnsi" w:cstheme="majorHAnsi"/>
                <w:color w:val="6D6E71" w:themeColor="accent4"/>
                <w:sz w:val="20"/>
                <w:szCs w:val="20"/>
                <w:lang w:eastAsia="en-CA"/>
              </w:rPr>
              <w:t>attend all sessions, I will be required to make</w:t>
            </w:r>
            <w:r>
              <w:rPr>
                <w:rFonts w:asciiTheme="majorHAnsi" w:hAnsiTheme="majorHAnsi" w:cstheme="majorHAnsi"/>
                <w:color w:val="6D6E71" w:themeColor="accent4"/>
                <w:sz w:val="20"/>
                <w:szCs w:val="20"/>
                <w:lang w:eastAsia="en-CA"/>
              </w:rPr>
              <w:t xml:space="preserve"> </w:t>
            </w:r>
            <w:r w:rsidRPr="009E72B0">
              <w:rPr>
                <w:rFonts w:asciiTheme="majorHAnsi" w:hAnsiTheme="majorHAnsi" w:cstheme="majorHAnsi"/>
                <w:color w:val="6D6E71" w:themeColor="accent4"/>
                <w:sz w:val="20"/>
                <w:szCs w:val="20"/>
                <w:lang w:eastAsia="en-CA"/>
              </w:rPr>
              <w:t>arrangements to complete the two days in</w:t>
            </w:r>
            <w:r>
              <w:rPr>
                <w:rFonts w:asciiTheme="majorHAnsi" w:hAnsiTheme="majorHAnsi" w:cstheme="majorHAnsi"/>
                <w:color w:val="6D6E71" w:themeColor="accent4"/>
                <w:sz w:val="20"/>
                <w:szCs w:val="20"/>
                <w:lang w:eastAsia="en-CA"/>
              </w:rPr>
              <w:t xml:space="preserve"> </w:t>
            </w:r>
            <w:r w:rsidRPr="009E72B0">
              <w:rPr>
                <w:rFonts w:asciiTheme="majorHAnsi" w:hAnsiTheme="majorHAnsi" w:cstheme="majorHAnsi"/>
                <w:color w:val="6D6E71" w:themeColor="accent4"/>
                <w:sz w:val="20"/>
                <w:szCs w:val="20"/>
                <w:lang w:eastAsia="en-CA"/>
              </w:rPr>
              <w:t>their entirety to be eligible for certification.</w:t>
            </w:r>
          </w:p>
          <w:p w:rsidR="00C14C7C" w:rsidRPr="009E72B0" w:rsidRDefault="00C14C7C" w:rsidP="00C14C7C">
            <w:pPr>
              <w:autoSpaceDE w:val="0"/>
              <w:autoSpaceDN w:val="0"/>
              <w:adjustRightInd w:val="0"/>
              <w:spacing w:after="0" w:line="240" w:lineRule="auto"/>
              <w:rPr>
                <w:rFonts w:asciiTheme="majorHAnsi" w:hAnsiTheme="majorHAnsi" w:cstheme="majorHAnsi"/>
                <w:color w:val="6D6E71" w:themeColor="accent4"/>
                <w:sz w:val="20"/>
                <w:szCs w:val="20"/>
                <w:lang w:eastAsia="en-CA"/>
              </w:rPr>
            </w:pPr>
          </w:p>
          <w:p w:rsidR="00C14C7C" w:rsidRPr="009E72B0" w:rsidRDefault="00C14C7C" w:rsidP="00F34B71">
            <w:pPr>
              <w:autoSpaceDE w:val="0"/>
              <w:autoSpaceDN w:val="0"/>
              <w:adjustRightInd w:val="0"/>
              <w:spacing w:after="0" w:line="240" w:lineRule="auto"/>
              <w:rPr>
                <w:rFonts w:asciiTheme="majorHAnsi" w:hAnsiTheme="majorHAnsi" w:cstheme="majorHAnsi"/>
                <w:color w:val="6D6E71" w:themeColor="accent4"/>
                <w:sz w:val="24"/>
                <w:szCs w:val="24"/>
                <w:lang w:eastAsia="en-CA"/>
              </w:rPr>
            </w:pPr>
            <w:r w:rsidRPr="00CF462C">
              <w:rPr>
                <w:rFonts w:asciiTheme="majorHAnsi" w:hAnsiTheme="majorHAnsi" w:cstheme="majorHAnsi"/>
                <w:color w:val="6D6E71" w:themeColor="accent4"/>
                <w:sz w:val="20"/>
                <w:szCs w:val="20"/>
                <w:lang w:eastAsia="en-CA"/>
              </w:rPr>
              <w:t xml:space="preserve">Signature: ______________________________________________________________ Date: </w:t>
            </w:r>
            <w:r w:rsidR="00F34B71">
              <w:rPr>
                <w:rFonts w:asciiTheme="majorHAnsi" w:hAnsiTheme="majorHAnsi" w:cstheme="majorHAnsi"/>
                <w:color w:val="6D6E71" w:themeColor="accent4"/>
                <w:sz w:val="20"/>
                <w:szCs w:val="20"/>
                <w:lang w:eastAsia="en-CA"/>
              </w:rPr>
              <w:t>_____________________</w:t>
            </w:r>
          </w:p>
        </w:tc>
      </w:tr>
      <w:tr w:rsidR="009E72B0" w:rsidTr="00E85455">
        <w:trPr>
          <w:trHeight w:val="738"/>
        </w:trPr>
        <w:tc>
          <w:tcPr>
            <w:tcW w:w="2235" w:type="dxa"/>
            <w:gridSpan w:val="2"/>
          </w:tcPr>
          <w:p w:rsidR="009E72B0" w:rsidRDefault="00CF462C" w:rsidP="00E85455">
            <w:pPr>
              <w:autoSpaceDE w:val="0"/>
              <w:autoSpaceDN w:val="0"/>
              <w:adjustRightInd w:val="0"/>
              <w:spacing w:after="0" w:line="240" w:lineRule="auto"/>
              <w:rPr>
                <w:rFonts w:asciiTheme="majorHAnsi" w:hAnsiTheme="majorHAnsi" w:cstheme="majorHAnsi"/>
                <w:b/>
                <w:bCs/>
                <w:color w:val="6D6E71" w:themeColor="accent4"/>
                <w:sz w:val="24"/>
                <w:szCs w:val="24"/>
                <w:lang w:eastAsia="en-CA"/>
              </w:rPr>
            </w:pPr>
            <w:r>
              <w:rPr>
                <w:rFonts w:asciiTheme="majorHAnsi" w:hAnsiTheme="majorHAnsi" w:cstheme="majorHAnsi"/>
                <w:b/>
                <w:bCs/>
                <w:color w:val="6D6E71" w:themeColor="accent4"/>
                <w:sz w:val="24"/>
                <w:szCs w:val="24"/>
                <w:lang w:eastAsia="en-CA"/>
              </w:rPr>
              <w:t>Please return to:</w:t>
            </w:r>
            <w:r w:rsidR="0062709B">
              <w:rPr>
                <w:rFonts w:asciiTheme="majorHAnsi" w:hAnsiTheme="majorHAnsi" w:cstheme="majorHAnsi"/>
                <w:b/>
                <w:bCs/>
                <w:color w:val="6D6E71" w:themeColor="accent4"/>
                <w:sz w:val="24"/>
                <w:szCs w:val="24"/>
                <w:lang w:eastAsia="en-CA"/>
              </w:rPr>
              <w:t xml:space="preserve">  </w:t>
            </w:r>
          </w:p>
        </w:tc>
        <w:tc>
          <w:tcPr>
            <w:tcW w:w="8788" w:type="dxa"/>
            <w:gridSpan w:val="8"/>
            <w:vAlign w:val="center"/>
          </w:tcPr>
          <w:p w:rsidR="00E85455" w:rsidRDefault="00E85455" w:rsidP="00E85455">
            <w:pPr>
              <w:autoSpaceDE w:val="0"/>
              <w:autoSpaceDN w:val="0"/>
              <w:adjustRightInd w:val="0"/>
              <w:spacing w:after="0" w:line="240" w:lineRule="auto"/>
              <w:rPr>
                <w:rStyle w:val="Heading1Char"/>
                <w:color w:val="6D6E71" w:themeColor="accent4"/>
                <w:sz w:val="20"/>
              </w:rPr>
            </w:pPr>
            <w:r>
              <w:rPr>
                <w:rStyle w:val="Heading1Char"/>
                <w:color w:val="6D6E71" w:themeColor="accent4"/>
                <w:sz w:val="20"/>
              </w:rPr>
              <w:t>Kaila Derhak</w:t>
            </w:r>
            <w:r w:rsidR="0062709B" w:rsidRPr="0062709B">
              <w:rPr>
                <w:rStyle w:val="Heading1Char"/>
                <w:color w:val="6D6E71" w:themeColor="accent4"/>
                <w:sz w:val="20"/>
              </w:rPr>
              <w:t xml:space="preserve">, </w:t>
            </w:r>
            <w:r>
              <w:rPr>
                <w:rStyle w:val="Heading1Char"/>
                <w:color w:val="6D6E71" w:themeColor="accent4"/>
                <w:sz w:val="20"/>
              </w:rPr>
              <w:t>B9 800 Rosser Ave</w:t>
            </w:r>
            <w:r w:rsidR="0062709B" w:rsidRPr="0062709B">
              <w:rPr>
                <w:rStyle w:val="Heading1Char"/>
                <w:color w:val="6D6E71" w:themeColor="accent4"/>
                <w:sz w:val="20"/>
              </w:rPr>
              <w:t xml:space="preserve">, Brandon, MB, R7A </w:t>
            </w:r>
            <w:r>
              <w:rPr>
                <w:rStyle w:val="Heading1Char"/>
                <w:color w:val="6D6E71" w:themeColor="accent4"/>
                <w:sz w:val="20"/>
              </w:rPr>
              <w:t>6N5</w:t>
            </w:r>
            <w:r w:rsidR="0062709B" w:rsidRPr="0062709B">
              <w:rPr>
                <w:rStyle w:val="Heading1Char"/>
                <w:color w:val="6D6E71" w:themeColor="accent4"/>
                <w:sz w:val="20"/>
              </w:rPr>
              <w:t xml:space="preserve"> </w:t>
            </w:r>
          </w:p>
          <w:p w:rsidR="009E72B0" w:rsidRDefault="0054035A" w:rsidP="00E85455">
            <w:pPr>
              <w:autoSpaceDE w:val="0"/>
              <w:autoSpaceDN w:val="0"/>
              <w:adjustRightInd w:val="0"/>
              <w:spacing w:after="0" w:line="240" w:lineRule="auto"/>
              <w:rPr>
                <w:rStyle w:val="Heading1Char"/>
                <w:color w:val="6D6E71" w:themeColor="accent4"/>
                <w:sz w:val="20"/>
              </w:rPr>
            </w:pPr>
            <w:hyperlink r:id="rId10" w:history="1">
              <w:r w:rsidR="00E85455" w:rsidRPr="006312E0">
                <w:rPr>
                  <w:rStyle w:val="Hyperlink"/>
                  <w:rFonts w:asciiTheme="majorHAnsi" w:eastAsiaTheme="majorEastAsia" w:hAnsiTheme="majorHAnsi" w:cstheme="majorBidi"/>
                  <w:sz w:val="20"/>
                  <w:szCs w:val="28"/>
                </w:rPr>
                <w:t>kderhak@pmh-mb.ca</w:t>
              </w:r>
            </w:hyperlink>
          </w:p>
          <w:p w:rsidR="00E85455" w:rsidRPr="0062709B" w:rsidRDefault="000C35C2" w:rsidP="00E85455">
            <w:pPr>
              <w:autoSpaceDE w:val="0"/>
              <w:autoSpaceDN w:val="0"/>
              <w:adjustRightInd w:val="0"/>
              <w:spacing w:after="0" w:line="240" w:lineRule="auto"/>
              <w:rPr>
                <w:rStyle w:val="Heading1Char"/>
                <w:color w:val="6D6E71" w:themeColor="accent4"/>
                <w:sz w:val="20"/>
              </w:rPr>
            </w:pPr>
            <w:proofErr w:type="spellStart"/>
            <w:r>
              <w:rPr>
                <w:rStyle w:val="Heading1Char"/>
                <w:color w:val="6D6E71" w:themeColor="accent4"/>
                <w:sz w:val="20"/>
              </w:rPr>
              <w:t>Ph</w:t>
            </w:r>
            <w:proofErr w:type="spellEnd"/>
            <w:r>
              <w:rPr>
                <w:rStyle w:val="Heading1Char"/>
                <w:color w:val="6D6E71" w:themeColor="accent4"/>
                <w:sz w:val="20"/>
              </w:rPr>
              <w:t xml:space="preserve">; </w:t>
            </w:r>
            <w:r w:rsidR="00E85455">
              <w:rPr>
                <w:rStyle w:val="Heading1Char"/>
                <w:color w:val="6D6E71" w:themeColor="accent4"/>
                <w:sz w:val="20"/>
              </w:rPr>
              <w:t>204-578-2490</w:t>
            </w:r>
            <w:r>
              <w:rPr>
                <w:rStyle w:val="Heading1Char"/>
                <w:color w:val="6D6E71" w:themeColor="accent4"/>
                <w:sz w:val="20"/>
              </w:rPr>
              <w:t xml:space="preserve">  Fax: 204-571-2951</w:t>
            </w:r>
          </w:p>
        </w:tc>
      </w:tr>
    </w:tbl>
    <w:p w:rsidR="00D04769" w:rsidRDefault="00D04769" w:rsidP="00C14C7C"/>
    <w:sectPr w:rsidR="00D04769" w:rsidSect="00E70D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4682"/>
    <w:multiLevelType w:val="hybridMultilevel"/>
    <w:tmpl w:val="4BB6D8D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DA967BF"/>
    <w:multiLevelType w:val="hybridMultilevel"/>
    <w:tmpl w:val="8752B616"/>
    <w:lvl w:ilvl="0" w:tplc="3DAC6EBC">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22"/>
    <w:rsid w:val="000C35C2"/>
    <w:rsid w:val="0029649E"/>
    <w:rsid w:val="002E38A2"/>
    <w:rsid w:val="0054035A"/>
    <w:rsid w:val="0062709B"/>
    <w:rsid w:val="007E5BA4"/>
    <w:rsid w:val="008741D4"/>
    <w:rsid w:val="009C1CF2"/>
    <w:rsid w:val="009E72B0"/>
    <w:rsid w:val="00A749B5"/>
    <w:rsid w:val="00C14C7C"/>
    <w:rsid w:val="00CF462C"/>
    <w:rsid w:val="00D04769"/>
    <w:rsid w:val="00E70D22"/>
    <w:rsid w:val="00E85455"/>
    <w:rsid w:val="00EB760A"/>
    <w:rsid w:val="00F34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72B0"/>
    <w:pPr>
      <w:keepNext/>
      <w:keepLines/>
      <w:spacing w:before="480" w:after="0"/>
      <w:outlineLvl w:val="0"/>
    </w:pPr>
    <w:rPr>
      <w:rFonts w:asciiTheme="majorHAnsi" w:eastAsiaTheme="majorEastAsia" w:hAnsiTheme="majorHAnsi" w:cstheme="majorBidi"/>
      <w:b/>
      <w:bCs/>
      <w:color w:val="18B2F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D4"/>
    <w:rPr>
      <w:rFonts w:ascii="Tahoma" w:hAnsi="Tahoma" w:cs="Tahoma"/>
      <w:sz w:val="16"/>
      <w:szCs w:val="16"/>
      <w:lang w:eastAsia="en-US"/>
    </w:rPr>
  </w:style>
  <w:style w:type="character" w:styleId="PlaceholderText">
    <w:name w:val="Placeholder Text"/>
    <w:basedOn w:val="DefaultParagraphFont"/>
    <w:uiPriority w:val="99"/>
    <w:semiHidden/>
    <w:rsid w:val="009E72B0"/>
    <w:rPr>
      <w:color w:val="808080"/>
    </w:rPr>
  </w:style>
  <w:style w:type="character" w:customStyle="1" w:styleId="Heading1Char">
    <w:name w:val="Heading 1 Char"/>
    <w:basedOn w:val="DefaultParagraphFont"/>
    <w:link w:val="Heading1"/>
    <w:uiPriority w:val="9"/>
    <w:rsid w:val="009E72B0"/>
    <w:rPr>
      <w:rFonts w:asciiTheme="majorHAnsi" w:eastAsiaTheme="majorEastAsia" w:hAnsiTheme="majorHAnsi" w:cstheme="majorBidi"/>
      <w:b/>
      <w:bCs/>
      <w:color w:val="18B2F0" w:themeColor="accent1" w:themeShade="BF"/>
      <w:sz w:val="28"/>
      <w:szCs w:val="28"/>
      <w:lang w:eastAsia="en-US"/>
    </w:rPr>
  </w:style>
  <w:style w:type="character" w:styleId="Hyperlink">
    <w:name w:val="Hyperlink"/>
    <w:basedOn w:val="DefaultParagraphFont"/>
    <w:uiPriority w:val="99"/>
    <w:unhideWhenUsed/>
    <w:rsid w:val="00E85455"/>
    <w:rPr>
      <w:color w:val="26262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72B0"/>
    <w:pPr>
      <w:keepNext/>
      <w:keepLines/>
      <w:spacing w:before="480" w:after="0"/>
      <w:outlineLvl w:val="0"/>
    </w:pPr>
    <w:rPr>
      <w:rFonts w:asciiTheme="majorHAnsi" w:eastAsiaTheme="majorEastAsia" w:hAnsiTheme="majorHAnsi" w:cstheme="majorBidi"/>
      <w:b/>
      <w:bCs/>
      <w:color w:val="18B2F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D4"/>
    <w:rPr>
      <w:rFonts w:ascii="Tahoma" w:hAnsi="Tahoma" w:cs="Tahoma"/>
      <w:sz w:val="16"/>
      <w:szCs w:val="16"/>
      <w:lang w:eastAsia="en-US"/>
    </w:rPr>
  </w:style>
  <w:style w:type="character" w:styleId="PlaceholderText">
    <w:name w:val="Placeholder Text"/>
    <w:basedOn w:val="DefaultParagraphFont"/>
    <w:uiPriority w:val="99"/>
    <w:semiHidden/>
    <w:rsid w:val="009E72B0"/>
    <w:rPr>
      <w:color w:val="808080"/>
    </w:rPr>
  </w:style>
  <w:style w:type="character" w:customStyle="1" w:styleId="Heading1Char">
    <w:name w:val="Heading 1 Char"/>
    <w:basedOn w:val="DefaultParagraphFont"/>
    <w:link w:val="Heading1"/>
    <w:uiPriority w:val="9"/>
    <w:rsid w:val="009E72B0"/>
    <w:rPr>
      <w:rFonts w:asciiTheme="majorHAnsi" w:eastAsiaTheme="majorEastAsia" w:hAnsiTheme="majorHAnsi" w:cstheme="majorBidi"/>
      <w:b/>
      <w:bCs/>
      <w:color w:val="18B2F0" w:themeColor="accent1" w:themeShade="BF"/>
      <w:sz w:val="28"/>
      <w:szCs w:val="28"/>
      <w:lang w:eastAsia="en-US"/>
    </w:rPr>
  </w:style>
  <w:style w:type="character" w:styleId="Hyperlink">
    <w:name w:val="Hyperlink"/>
    <w:basedOn w:val="DefaultParagraphFont"/>
    <w:uiPriority w:val="99"/>
    <w:unhideWhenUsed/>
    <w:rsid w:val="00E85455"/>
    <w:rPr>
      <w:color w:val="2626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derhak@pmh-mb.ca"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PMH">
  <a:themeElements>
    <a:clrScheme name="Prairie Mountain Health">
      <a:dk1>
        <a:sysClr val="windowText" lastClr="000000"/>
      </a:dk1>
      <a:lt1>
        <a:sysClr val="window" lastClr="FFFFFF"/>
      </a:lt1>
      <a:dk2>
        <a:srgbClr val="1F497D"/>
      </a:dk2>
      <a:lt2>
        <a:srgbClr val="EEECE1"/>
      </a:lt2>
      <a:accent1>
        <a:srgbClr val="6DCFF6"/>
      </a:accent1>
      <a:accent2>
        <a:srgbClr val="73C167"/>
      </a:accent2>
      <a:accent3>
        <a:srgbClr val="FAA431"/>
      </a:accent3>
      <a:accent4>
        <a:srgbClr val="6D6E71"/>
      </a:accent4>
      <a:accent5>
        <a:srgbClr val="7F7F7F"/>
      </a:accent5>
      <a:accent6>
        <a:srgbClr val="3F3F3F"/>
      </a:accent6>
      <a:hlink>
        <a:srgbClr val="262626"/>
      </a:hlink>
      <a:folHlink>
        <a:srgbClr val="A5A5A5"/>
      </a:folHlink>
    </a:clrScheme>
    <a:fontScheme name="Prairie Mountain Health">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1FAE-C178-4224-BCB4-7F1F7E36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Prairie Mountain Health</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bromleyc</dc:creator>
  <cp:lastModifiedBy>Windows User</cp:lastModifiedBy>
  <cp:revision>2</cp:revision>
  <dcterms:created xsi:type="dcterms:W3CDTF">2016-06-01T19:46:00Z</dcterms:created>
  <dcterms:modified xsi:type="dcterms:W3CDTF">2016-06-01T19:46:00Z</dcterms:modified>
</cp:coreProperties>
</file>